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Anziani ed adulti con disagio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Integrazione rette case di riposo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nell'assegnazione dell' integrazione delle rette delle case di riposo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109/1998 - Definizioni di criteri unificati di valutazione della situazione economica dei soggetti richiedenti prestazioni sociali agevolate - D.Lgs. 130/2000 - Disposizioni correttive ed integrative al D.Lgs. 109/1998 - Legge regionale - Deliberazione di Giunta Regionale - Regolamento per l'erogazione degli interventi economici di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Anziani ed adulti con disagio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EMailservizisociali@comune.parona.pv.it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mercoledi', venerdi'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Anziani ed adulti con disagio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